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E09C" w14:textId="09ADD320" w:rsidR="008C1B08" w:rsidRPr="00110015" w:rsidRDefault="008C1B08" w:rsidP="008C1B08">
      <w:pPr>
        <w:pStyle w:val="NoSpacing"/>
        <w:rPr>
          <w:b/>
          <w:sz w:val="40"/>
          <w:szCs w:val="40"/>
        </w:rPr>
      </w:pPr>
      <w:r w:rsidRPr="00110015">
        <w:rPr>
          <w:b/>
          <w:sz w:val="40"/>
          <w:szCs w:val="40"/>
        </w:rPr>
        <w:t>Dickens Heath Parish Council</w:t>
      </w:r>
    </w:p>
    <w:p w14:paraId="6C891A56" w14:textId="62C4396B" w:rsidR="008C1B08" w:rsidRDefault="008C1B08" w:rsidP="008C1B08">
      <w:pPr>
        <w:pStyle w:val="NoSpacing"/>
      </w:pPr>
    </w:p>
    <w:p w14:paraId="1CDBB888" w14:textId="14FEBBEE" w:rsidR="008C1B08" w:rsidRPr="00110015" w:rsidRDefault="008C1B08" w:rsidP="008C1B08">
      <w:pPr>
        <w:pStyle w:val="NoSpacing"/>
        <w:rPr>
          <w:b/>
          <w:sz w:val="28"/>
          <w:szCs w:val="28"/>
          <w:u w:val="single"/>
        </w:rPr>
      </w:pPr>
      <w:r w:rsidRPr="00110015">
        <w:rPr>
          <w:b/>
          <w:sz w:val="28"/>
          <w:szCs w:val="28"/>
          <w:u w:val="single"/>
        </w:rPr>
        <w:t>Community Chest Fund Policy</w:t>
      </w:r>
    </w:p>
    <w:p w14:paraId="05CF0A00" w14:textId="72BF4AFC" w:rsidR="008C1B08" w:rsidRDefault="008C1B08" w:rsidP="008C1B08">
      <w:pPr>
        <w:pStyle w:val="NoSpacing"/>
      </w:pPr>
    </w:p>
    <w:p w14:paraId="2FAC8D19" w14:textId="464537D1" w:rsidR="008C1B08" w:rsidRDefault="008C1B08" w:rsidP="008C1B08">
      <w:pPr>
        <w:pStyle w:val="NoSpacing"/>
      </w:pPr>
      <w:r>
        <w:t xml:space="preserve">The Community Chest Fund will be used to award grants to community groups and </w:t>
      </w:r>
      <w:proofErr w:type="spellStart"/>
      <w:r>
        <w:t>organisations</w:t>
      </w:r>
      <w:proofErr w:type="spellEnd"/>
      <w:r>
        <w:t xml:space="preserve">, </w:t>
      </w:r>
      <w:proofErr w:type="gramStart"/>
      <w:r>
        <w:t>who</w:t>
      </w:r>
      <w:proofErr w:type="gramEnd"/>
      <w:r>
        <w:t xml:space="preserve"> are currently making a difference in Dickens Heath, who may wish to set up new initiatives or organize events for local residents.</w:t>
      </w:r>
    </w:p>
    <w:p w14:paraId="20AF1D98" w14:textId="77777777" w:rsidR="008C1B08" w:rsidRDefault="008C1B08" w:rsidP="008C1B08">
      <w:pPr>
        <w:pStyle w:val="NoSpacing"/>
      </w:pPr>
    </w:p>
    <w:p w14:paraId="521B9DAB" w14:textId="2755D7D3" w:rsidR="008C1B08" w:rsidRPr="00110015" w:rsidRDefault="008C1B08" w:rsidP="008C1B08">
      <w:pPr>
        <w:pStyle w:val="NoSpacing"/>
        <w:rPr>
          <w:b/>
        </w:rPr>
      </w:pPr>
      <w:r w:rsidRPr="00110015">
        <w:rPr>
          <w:b/>
        </w:rPr>
        <w:t>Who Can Apply?</w:t>
      </w:r>
    </w:p>
    <w:p w14:paraId="23456F01" w14:textId="39C0396D" w:rsidR="009C47AB" w:rsidRDefault="009C47AB" w:rsidP="008C1B08">
      <w:pPr>
        <w:pStyle w:val="NoSpacing"/>
      </w:pPr>
    </w:p>
    <w:p w14:paraId="1E67F00E" w14:textId="29C3DB7F" w:rsidR="009C47AB" w:rsidRDefault="009C47AB" w:rsidP="008C1B08">
      <w:pPr>
        <w:pStyle w:val="NoSpacing"/>
      </w:pPr>
      <w:proofErr w:type="gramStart"/>
      <w:r>
        <w:t xml:space="preserve">Local community groups and </w:t>
      </w:r>
      <w:proofErr w:type="spellStart"/>
      <w:r>
        <w:t>organisations</w:t>
      </w:r>
      <w:proofErr w:type="spellEnd"/>
      <w:r>
        <w:t xml:space="preserve">, sports and recreational clubs – which must be </w:t>
      </w:r>
      <w:proofErr w:type="spellStart"/>
      <w:r>
        <w:t>non commercial</w:t>
      </w:r>
      <w:proofErr w:type="spellEnd"/>
      <w:r>
        <w:t>.</w:t>
      </w:r>
      <w:proofErr w:type="gramEnd"/>
      <w:r>
        <w:t xml:space="preserve">  Grants will only be awarded to applications which benefit the community of Dickens Heath.</w:t>
      </w:r>
    </w:p>
    <w:p w14:paraId="55B953D3" w14:textId="59C862D0" w:rsidR="008C1B08" w:rsidRDefault="008C1B08" w:rsidP="008C1B08">
      <w:pPr>
        <w:pStyle w:val="NoSpacing"/>
      </w:pPr>
    </w:p>
    <w:p w14:paraId="7783BC6F" w14:textId="4CC55B68" w:rsidR="009C47AB" w:rsidRPr="00110015" w:rsidRDefault="009C47AB" w:rsidP="008C1B08">
      <w:pPr>
        <w:pStyle w:val="NoSpacing"/>
        <w:rPr>
          <w:b/>
        </w:rPr>
      </w:pPr>
      <w:r w:rsidRPr="00110015">
        <w:rPr>
          <w:b/>
        </w:rPr>
        <w:t>How Much Funding is Available?</w:t>
      </w:r>
    </w:p>
    <w:p w14:paraId="4A50801E" w14:textId="0D4FE8DA" w:rsidR="009C47AB" w:rsidRDefault="009C47AB" w:rsidP="008C1B08">
      <w:pPr>
        <w:pStyle w:val="NoSpacing"/>
      </w:pPr>
    </w:p>
    <w:p w14:paraId="4DA4A087" w14:textId="20D483AF" w:rsidR="009C47AB" w:rsidRDefault="009C47AB" w:rsidP="008C1B08">
      <w:pPr>
        <w:pStyle w:val="NoSpacing"/>
      </w:pPr>
      <w:r>
        <w:t xml:space="preserve">There is a fund of £3,000 available to be allocated in May 2018. The Parish Council has set this £3,000 budget out of the precept that is raised from the Council Tax.  An application for a grant can be for any amount, up to a maximum of £1,000. </w:t>
      </w:r>
    </w:p>
    <w:p w14:paraId="241F5C95" w14:textId="1381E6A7" w:rsidR="008C1B08" w:rsidRDefault="008C1B08" w:rsidP="008C1B08">
      <w:pPr>
        <w:pStyle w:val="NoSpacing"/>
      </w:pPr>
    </w:p>
    <w:p w14:paraId="797A5F98" w14:textId="04D7FE33" w:rsidR="009C47AB" w:rsidRPr="00110015" w:rsidRDefault="009C47AB" w:rsidP="008C1B08">
      <w:pPr>
        <w:pStyle w:val="NoSpacing"/>
        <w:rPr>
          <w:b/>
        </w:rPr>
      </w:pPr>
      <w:r w:rsidRPr="00110015">
        <w:rPr>
          <w:b/>
        </w:rPr>
        <w:t>What is the Grant Application Process?</w:t>
      </w:r>
    </w:p>
    <w:p w14:paraId="6D3F9DB3" w14:textId="202CBBCE" w:rsidR="009C47AB" w:rsidRDefault="009C47AB" w:rsidP="008C1B08">
      <w:pPr>
        <w:pStyle w:val="NoSpacing"/>
      </w:pPr>
      <w:r>
        <w:t xml:space="preserve">The Community Chest Scheme will be </w:t>
      </w:r>
      <w:r w:rsidR="000977C1">
        <w:t>promoted</w:t>
      </w:r>
      <w:r>
        <w:t xml:space="preserve"> to the community from </w:t>
      </w:r>
      <w:proofErr w:type="spellStart"/>
      <w:r>
        <w:t>mid March</w:t>
      </w:r>
      <w:proofErr w:type="spellEnd"/>
      <w:r>
        <w:t xml:space="preserve"> 2018, with a deadline for applications of </w:t>
      </w:r>
      <w:r w:rsidR="000977C1">
        <w:t>April 20</w:t>
      </w:r>
      <w:r w:rsidR="000977C1" w:rsidRPr="000977C1">
        <w:rPr>
          <w:vertAlign w:val="superscript"/>
        </w:rPr>
        <w:t>th</w:t>
      </w:r>
      <w:r w:rsidR="000977C1">
        <w:t xml:space="preserve"> 2018.  </w:t>
      </w:r>
      <w:r w:rsidR="00A3091D">
        <w:t>Eligible a</w:t>
      </w:r>
      <w:r w:rsidR="000977C1">
        <w:t>pp</w:t>
      </w:r>
      <w:r w:rsidR="00A3091D">
        <w:t>lications</w:t>
      </w:r>
      <w:r w:rsidR="000977C1">
        <w:t xml:space="preserve"> will be shortlisted and advertised in advance of the Annual Parish Meeting on May 8</w:t>
      </w:r>
      <w:r w:rsidR="000977C1" w:rsidRPr="000977C1">
        <w:rPr>
          <w:vertAlign w:val="superscript"/>
        </w:rPr>
        <w:t>th</w:t>
      </w:r>
      <w:r w:rsidR="000977C1">
        <w:t xml:space="preserve"> 2018.  Members of the public will be invited to attend the Annual Parish Meeting and to vote for their preferred project.  The fund of £3,000 will then be allocated on the basis of the results of this vote.</w:t>
      </w:r>
    </w:p>
    <w:p w14:paraId="75A21EF0" w14:textId="2B3DB3C7" w:rsidR="009C47AB" w:rsidRDefault="009C47AB" w:rsidP="008C1B08">
      <w:pPr>
        <w:pStyle w:val="NoSpacing"/>
      </w:pPr>
    </w:p>
    <w:p w14:paraId="7926A652" w14:textId="78EE3E10" w:rsidR="004C5485" w:rsidRPr="00110015" w:rsidRDefault="004C5485" w:rsidP="008C1B08">
      <w:pPr>
        <w:pStyle w:val="NoSpacing"/>
        <w:rPr>
          <w:b/>
        </w:rPr>
      </w:pPr>
      <w:r w:rsidRPr="00110015">
        <w:rPr>
          <w:b/>
        </w:rPr>
        <w:t xml:space="preserve">How Should an Application be </w:t>
      </w:r>
      <w:proofErr w:type="gramStart"/>
      <w:r w:rsidRPr="00110015">
        <w:rPr>
          <w:b/>
        </w:rPr>
        <w:t>Made</w:t>
      </w:r>
      <w:proofErr w:type="gramEnd"/>
      <w:r w:rsidRPr="00110015">
        <w:rPr>
          <w:b/>
        </w:rPr>
        <w:t>?</w:t>
      </w:r>
    </w:p>
    <w:p w14:paraId="66CFF142" w14:textId="5DE9D63F" w:rsidR="004C5485" w:rsidRDefault="004C5485" w:rsidP="008C1B08">
      <w:pPr>
        <w:pStyle w:val="NoSpacing"/>
      </w:pPr>
      <w:r>
        <w:t xml:space="preserve">An application form can be downloaded </w:t>
      </w:r>
      <w:proofErr w:type="gramStart"/>
      <w:r>
        <w:t>from :</w:t>
      </w:r>
      <w:proofErr w:type="gramEnd"/>
    </w:p>
    <w:p w14:paraId="6ECD1C81" w14:textId="48844E04" w:rsidR="004C5485" w:rsidRDefault="004C5485" w:rsidP="008C1B08">
      <w:pPr>
        <w:pStyle w:val="NoSpacing"/>
      </w:pPr>
      <w:r>
        <w:t xml:space="preserve">Or requested from the Parish Clerk by emailing  </w:t>
      </w:r>
      <w:hyperlink r:id="rId6" w:history="1">
        <w:r w:rsidRPr="00587ED5">
          <w:rPr>
            <w:rStyle w:val="Hyperlink"/>
          </w:rPr>
          <w:t>dickensheathpc@hotmail.com</w:t>
        </w:r>
      </w:hyperlink>
      <w:r>
        <w:t xml:space="preserve">  or ringing 07772 469271</w:t>
      </w:r>
    </w:p>
    <w:p w14:paraId="2CCADB1A" w14:textId="77777777" w:rsidR="00A3091D" w:rsidRDefault="00A3091D" w:rsidP="008C1B08">
      <w:pPr>
        <w:pStyle w:val="NoSpacing"/>
      </w:pPr>
    </w:p>
    <w:p w14:paraId="411E6368" w14:textId="77777777" w:rsidR="00A3091D" w:rsidRDefault="00A3091D" w:rsidP="008C1B08">
      <w:pPr>
        <w:pStyle w:val="NoSpacing"/>
        <w:rPr>
          <w:b/>
        </w:rPr>
      </w:pPr>
    </w:p>
    <w:p w14:paraId="40DAF3ED" w14:textId="04B00198" w:rsidR="00A3091D" w:rsidRPr="00A3091D" w:rsidRDefault="00A3091D" w:rsidP="008C1B08">
      <w:pPr>
        <w:pStyle w:val="NoSpacing"/>
        <w:rPr>
          <w:b/>
        </w:rPr>
      </w:pPr>
      <w:r w:rsidRPr="00A3091D">
        <w:rPr>
          <w:b/>
        </w:rPr>
        <w:t>Application Guidance Notes</w:t>
      </w:r>
    </w:p>
    <w:p w14:paraId="7F9EADC2" w14:textId="77777777" w:rsidR="00A3091D" w:rsidRDefault="00A3091D" w:rsidP="00A3091D">
      <w:pPr>
        <w:pStyle w:val="NoSpacing"/>
        <w:numPr>
          <w:ilvl w:val="0"/>
          <w:numId w:val="7"/>
        </w:numPr>
      </w:pPr>
      <w:r>
        <w:t>You must complete and sign all sections of the form.</w:t>
      </w:r>
    </w:p>
    <w:p w14:paraId="057CF7D2" w14:textId="64B11B4D" w:rsidR="00A3091D" w:rsidRDefault="00A3091D" w:rsidP="00A3091D">
      <w:pPr>
        <w:pStyle w:val="NoSpacing"/>
        <w:numPr>
          <w:ilvl w:val="0"/>
          <w:numId w:val="7"/>
        </w:numPr>
      </w:pPr>
      <w:r>
        <w:t>Applications should be for projects which will benefit the whole community, or a specific group whose principal objectives are not those of a single individual.  Applications will not be accepted where the benefit is to a single individual.</w:t>
      </w:r>
    </w:p>
    <w:p w14:paraId="2FF853BC" w14:textId="33F7A1D2" w:rsidR="00A3091D" w:rsidRDefault="00A3091D" w:rsidP="00A3091D">
      <w:pPr>
        <w:pStyle w:val="NoSpacing"/>
        <w:numPr>
          <w:ilvl w:val="0"/>
          <w:numId w:val="7"/>
        </w:numPr>
      </w:pPr>
      <w:r>
        <w:t>Grants will not be awarded for expenditure already undertaken.</w:t>
      </w:r>
    </w:p>
    <w:p w14:paraId="49381DFA" w14:textId="1E2C4DD8" w:rsidR="00A3091D" w:rsidRDefault="00A3091D" w:rsidP="00A3091D">
      <w:pPr>
        <w:pStyle w:val="NoSpacing"/>
        <w:numPr>
          <w:ilvl w:val="0"/>
          <w:numId w:val="7"/>
        </w:numPr>
      </w:pPr>
      <w:r>
        <w:t xml:space="preserve">Grants will not be awarded for the activities of political </w:t>
      </w:r>
      <w:proofErr w:type="spellStart"/>
      <w:r>
        <w:t>organisations</w:t>
      </w:r>
      <w:proofErr w:type="spellEnd"/>
      <w:r>
        <w:t>.</w:t>
      </w:r>
    </w:p>
    <w:p w14:paraId="2ACC8FA9" w14:textId="6CF355D3" w:rsidR="00A3091D" w:rsidRDefault="00A3091D" w:rsidP="00A3091D">
      <w:pPr>
        <w:pStyle w:val="NoSpacing"/>
        <w:numPr>
          <w:ilvl w:val="0"/>
          <w:numId w:val="7"/>
        </w:numPr>
      </w:pPr>
      <w:r>
        <w:t xml:space="preserve">Grants will not usually be awarded for the activities of religious </w:t>
      </w:r>
      <w:proofErr w:type="spellStart"/>
      <w:r>
        <w:t>organisations</w:t>
      </w:r>
      <w:proofErr w:type="spellEnd"/>
      <w:r>
        <w:t>, unless the application will be of benefit to the whole community.</w:t>
      </w:r>
    </w:p>
    <w:p w14:paraId="4E3061F5" w14:textId="312AD9D5" w:rsidR="00A3091D" w:rsidRDefault="00A3091D" w:rsidP="00A3091D">
      <w:pPr>
        <w:pStyle w:val="NoSpacing"/>
        <w:numPr>
          <w:ilvl w:val="0"/>
          <w:numId w:val="7"/>
        </w:numPr>
      </w:pPr>
      <w:r>
        <w:t>Grants will not be awarded to schools for things that should be funded by the Education Authority.</w:t>
      </w:r>
    </w:p>
    <w:p w14:paraId="5814B0AE" w14:textId="77777777" w:rsidR="00A3091D" w:rsidRDefault="00A3091D" w:rsidP="008C1B08">
      <w:pPr>
        <w:pStyle w:val="NoSpacing"/>
      </w:pPr>
    </w:p>
    <w:p w14:paraId="3DC910D1" w14:textId="746B8E94" w:rsidR="004C5485" w:rsidRPr="00110015" w:rsidRDefault="00B6380C" w:rsidP="008C1B08">
      <w:pPr>
        <w:pStyle w:val="NoSpacing"/>
        <w:rPr>
          <w:b/>
        </w:rPr>
      </w:pPr>
      <w:r w:rsidRPr="00110015">
        <w:rPr>
          <w:b/>
        </w:rPr>
        <w:t>Supporting Documentation</w:t>
      </w:r>
    </w:p>
    <w:p w14:paraId="0E0AD500" w14:textId="77777777" w:rsidR="00B6380C" w:rsidRDefault="00B6380C" w:rsidP="00B6380C">
      <w:pPr>
        <w:pStyle w:val="NoSpacing"/>
      </w:pPr>
      <w:r>
        <w:t xml:space="preserve">Grant applications should be supported by a copy of your group or </w:t>
      </w:r>
      <w:proofErr w:type="spellStart"/>
      <w:r>
        <w:t>organisation’s</w:t>
      </w:r>
      <w:proofErr w:type="spellEnd"/>
      <w:r>
        <w:t xml:space="preserve"> constitution, terms of reference, or rules.  Plus a simple budget of the group or </w:t>
      </w:r>
      <w:proofErr w:type="spellStart"/>
      <w:r>
        <w:t>organisation’s</w:t>
      </w:r>
      <w:proofErr w:type="spellEnd"/>
      <w:r>
        <w:t xml:space="preserve"> activities, together with a copy of their previous year’s accounts, or a current bank statement.  </w:t>
      </w:r>
    </w:p>
    <w:p w14:paraId="13A7A828" w14:textId="77777777" w:rsidR="004C5485" w:rsidRDefault="004C5485" w:rsidP="008C1B08">
      <w:pPr>
        <w:pStyle w:val="NoSpacing"/>
      </w:pPr>
    </w:p>
    <w:p w14:paraId="2F7DD04D" w14:textId="28A8D263" w:rsidR="008C1B08" w:rsidRPr="00110015" w:rsidRDefault="008C1B08" w:rsidP="008C1B08">
      <w:pPr>
        <w:pStyle w:val="NoSpacing"/>
        <w:rPr>
          <w:b/>
        </w:rPr>
      </w:pPr>
      <w:r w:rsidRPr="00110015">
        <w:rPr>
          <w:b/>
        </w:rPr>
        <w:lastRenderedPageBreak/>
        <w:t xml:space="preserve">Grant </w:t>
      </w:r>
      <w:r w:rsidR="00B6380C" w:rsidRPr="00110015">
        <w:rPr>
          <w:b/>
        </w:rPr>
        <w:t>C</w:t>
      </w:r>
      <w:r w:rsidRPr="00110015">
        <w:rPr>
          <w:b/>
        </w:rPr>
        <w:t>onditions</w:t>
      </w:r>
    </w:p>
    <w:p w14:paraId="08ACF158" w14:textId="48AC607B" w:rsidR="008C1B08" w:rsidRDefault="008C1B08" w:rsidP="00A3091D">
      <w:pPr>
        <w:pStyle w:val="NoSpacing"/>
        <w:numPr>
          <w:ilvl w:val="0"/>
          <w:numId w:val="8"/>
        </w:numPr>
      </w:pPr>
      <w:r>
        <w:t>The grant can only be used for the purpose stated in the application</w:t>
      </w:r>
      <w:r w:rsidR="00B6380C">
        <w:t xml:space="preserve"> form</w:t>
      </w:r>
      <w:r>
        <w:t xml:space="preserve"> and the</w:t>
      </w:r>
      <w:r w:rsidR="00B6380C">
        <w:t xml:space="preserve"> Parish Council reserves the right to reclaim any grant not being used for this purpose.</w:t>
      </w:r>
    </w:p>
    <w:p w14:paraId="18331277" w14:textId="3ADE8B9A" w:rsidR="008C1B08" w:rsidRDefault="00B6380C" w:rsidP="00A3091D">
      <w:pPr>
        <w:pStyle w:val="NoSpacing"/>
        <w:numPr>
          <w:ilvl w:val="0"/>
          <w:numId w:val="8"/>
        </w:numPr>
      </w:pPr>
      <w:r>
        <w:t xml:space="preserve">Community Groups and </w:t>
      </w:r>
      <w:proofErr w:type="spellStart"/>
      <w:r w:rsidR="008C1B08">
        <w:t>Organisations</w:t>
      </w:r>
      <w:proofErr w:type="spellEnd"/>
      <w:r w:rsidR="008C1B08">
        <w:t xml:space="preserve"> are responsible for ensuring that they are in compliance with all</w:t>
      </w:r>
      <w:r w:rsidR="007056C4">
        <w:t xml:space="preserve"> legal, statutor</w:t>
      </w:r>
      <w:r w:rsidR="002F4E18">
        <w:t>y and safeguarding requirements, for example any relevant DBS checks, public liability insurance and compliance with The Equality Act 2010.</w:t>
      </w:r>
      <w:bookmarkStart w:id="0" w:name="_GoBack"/>
      <w:bookmarkEnd w:id="0"/>
    </w:p>
    <w:p w14:paraId="656338EA" w14:textId="0F6C77DD" w:rsidR="008C1B08" w:rsidRDefault="00A3091D" w:rsidP="00A3091D">
      <w:pPr>
        <w:pStyle w:val="NoSpacing"/>
        <w:numPr>
          <w:ilvl w:val="0"/>
          <w:numId w:val="8"/>
        </w:numPr>
      </w:pPr>
      <w:r>
        <w:t>Any publicity must acknowledge the support received from the Parish Council.</w:t>
      </w:r>
    </w:p>
    <w:p w14:paraId="311BB7F1" w14:textId="4F3F0E8F" w:rsidR="00A3091D" w:rsidRDefault="00A3091D" w:rsidP="00A3091D">
      <w:pPr>
        <w:pStyle w:val="NoSpacing"/>
        <w:numPr>
          <w:ilvl w:val="0"/>
          <w:numId w:val="8"/>
        </w:numPr>
      </w:pPr>
      <w:r>
        <w:t>Eligibility does not guarantee grant funding.</w:t>
      </w:r>
    </w:p>
    <w:sectPr w:rsidR="00A3091D" w:rsidSect="00110015">
      <w:pgSz w:w="12240" w:h="15840"/>
      <w:pgMar w:top="1152" w:right="1440" w:bottom="10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5F2"/>
    <w:multiLevelType w:val="hybridMultilevel"/>
    <w:tmpl w:val="DFD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68A5"/>
    <w:multiLevelType w:val="hybridMultilevel"/>
    <w:tmpl w:val="8E02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7110"/>
    <w:multiLevelType w:val="hybridMultilevel"/>
    <w:tmpl w:val="3F368734"/>
    <w:lvl w:ilvl="0" w:tplc="7E504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3600"/>
    <w:multiLevelType w:val="hybridMultilevel"/>
    <w:tmpl w:val="C464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1C41"/>
    <w:multiLevelType w:val="hybridMultilevel"/>
    <w:tmpl w:val="23C8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4292"/>
    <w:multiLevelType w:val="hybridMultilevel"/>
    <w:tmpl w:val="2B1A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92A3F"/>
    <w:multiLevelType w:val="hybridMultilevel"/>
    <w:tmpl w:val="CFB4E612"/>
    <w:lvl w:ilvl="0" w:tplc="316A3D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0336"/>
    <w:multiLevelType w:val="hybridMultilevel"/>
    <w:tmpl w:val="AB3E1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8"/>
    <w:rsid w:val="000977C1"/>
    <w:rsid w:val="00110015"/>
    <w:rsid w:val="002F4E18"/>
    <w:rsid w:val="00406797"/>
    <w:rsid w:val="004C5485"/>
    <w:rsid w:val="00511614"/>
    <w:rsid w:val="005C40A2"/>
    <w:rsid w:val="007056C4"/>
    <w:rsid w:val="008C1B08"/>
    <w:rsid w:val="009C47AB"/>
    <w:rsid w:val="00A3091D"/>
    <w:rsid w:val="00B6380C"/>
    <w:rsid w:val="00B72A78"/>
    <w:rsid w:val="00D01660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D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08"/>
    <w:pPr>
      <w:ind w:left="720"/>
      <w:contextualSpacing/>
    </w:pPr>
  </w:style>
  <w:style w:type="paragraph" w:styleId="NoSpacing">
    <w:name w:val="No Spacing"/>
    <w:uiPriority w:val="1"/>
    <w:qFormat/>
    <w:rsid w:val="008C1B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4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4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08"/>
    <w:pPr>
      <w:ind w:left="720"/>
      <w:contextualSpacing/>
    </w:pPr>
  </w:style>
  <w:style w:type="paragraph" w:styleId="NoSpacing">
    <w:name w:val="No Spacing"/>
    <w:uiPriority w:val="1"/>
    <w:qFormat/>
    <w:rsid w:val="008C1B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4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ensheathp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Marczak</dc:creator>
  <cp:lastModifiedBy>Dickens Heath PC</cp:lastModifiedBy>
  <cp:revision>4</cp:revision>
  <cp:lastPrinted>2018-03-12T15:07:00Z</cp:lastPrinted>
  <dcterms:created xsi:type="dcterms:W3CDTF">2018-03-12T15:07:00Z</dcterms:created>
  <dcterms:modified xsi:type="dcterms:W3CDTF">2018-03-12T15:33:00Z</dcterms:modified>
</cp:coreProperties>
</file>